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A3" w:rsidRDefault="00B97262" w:rsidP="00701B79">
      <w:pPr>
        <w:pStyle w:val="Heading1Aether"/>
        <w:rPr>
          <w:lang w:val="en-US"/>
        </w:rPr>
      </w:pPr>
      <w:r>
        <w:rPr>
          <w:lang w:val="en-US"/>
        </w:rPr>
        <w:t xml:space="preserve">Declaration on consistent reporting of </w:t>
      </w:r>
      <w:r w:rsidR="007529D5">
        <w:rPr>
          <w:lang w:val="en-US"/>
        </w:rPr>
        <w:t>A</w:t>
      </w:r>
      <w:r w:rsidR="00701B79">
        <w:rPr>
          <w:lang w:val="en-US"/>
        </w:rPr>
        <w:t xml:space="preserve">pproved </w:t>
      </w:r>
      <w:r w:rsidR="007529D5">
        <w:rPr>
          <w:lang w:val="en-US"/>
        </w:rPr>
        <w:t>A</w:t>
      </w:r>
      <w:r w:rsidR="00701B79">
        <w:rPr>
          <w:lang w:val="en-US"/>
        </w:rPr>
        <w:t>djustments</w:t>
      </w:r>
    </w:p>
    <w:p w:rsidR="00701B79" w:rsidRDefault="00701B79">
      <w:pPr>
        <w:rPr>
          <w:lang w:val="en-US"/>
        </w:rPr>
      </w:pPr>
    </w:p>
    <w:p w:rsidR="00701B79" w:rsidRDefault="00701B79">
      <w:pPr>
        <w:rPr>
          <w:lang w:val="en-US"/>
        </w:rPr>
      </w:pPr>
    </w:p>
    <w:p w:rsidR="00701B79" w:rsidRDefault="00701B79">
      <w:pPr>
        <w:rPr>
          <w:lang w:val="en-US"/>
        </w:rPr>
      </w:pPr>
      <w:r>
        <w:rPr>
          <w:lang w:val="en-US"/>
        </w:rPr>
        <w:t>Country:</w:t>
      </w:r>
    </w:p>
    <w:p w:rsidR="00701B79" w:rsidRDefault="00701B79">
      <w:pPr>
        <w:rPr>
          <w:lang w:val="en-US"/>
        </w:rPr>
      </w:pPr>
      <w:r>
        <w:rPr>
          <w:lang w:val="en-US"/>
        </w:rPr>
        <w:t xml:space="preserve">Date of submission: </w:t>
      </w:r>
      <w:r w:rsidR="00D97A25">
        <w:rPr>
          <w:rFonts w:asciiTheme="minorHAnsi" w:eastAsiaTheme="minorEastAsia" w:cstheme="minorBidi"/>
          <w:i/>
          <w:iCs/>
          <w:kern w:val="24"/>
          <w:sz w:val="24"/>
          <w:szCs w:val="24"/>
          <w:lang w:val="en-US"/>
        </w:rPr>
        <w:t xml:space="preserve"> </w:t>
      </w:r>
    </w:p>
    <w:p w:rsidR="00701B79" w:rsidRDefault="00701B79">
      <w:pPr>
        <w:rPr>
          <w:lang w:val="en-US"/>
        </w:rPr>
      </w:pPr>
    </w:p>
    <w:p w:rsidR="00701B79" w:rsidRDefault="00701B79">
      <w:pPr>
        <w:rPr>
          <w:lang w:val="en-US"/>
        </w:rPr>
      </w:pPr>
    </w:p>
    <w:p w:rsidR="00701B79" w:rsidRPr="007F7C48" w:rsidRDefault="00701B79" w:rsidP="007F7C48">
      <w:pPr>
        <w:pStyle w:val="berschrift2"/>
        <w:numPr>
          <w:ilvl w:val="0"/>
          <w:numId w:val="19"/>
        </w:numPr>
        <w:rPr>
          <w:lang w:val="en-US"/>
        </w:rPr>
      </w:pPr>
      <w:r w:rsidRPr="007F7C48">
        <w:rPr>
          <w:color w:val="548DD4" w:themeColor="text2" w:themeTint="99"/>
        </w:rPr>
        <w:t>Adjustment</w:t>
      </w:r>
      <w:r w:rsidR="007529D5" w:rsidRPr="007F7C48">
        <w:rPr>
          <w:color w:val="548DD4" w:themeColor="text2" w:themeTint="99"/>
          <w:lang w:val="en-US"/>
        </w:rPr>
        <w:t>(</w:t>
      </w:r>
      <w:r w:rsidRPr="007F7C48">
        <w:rPr>
          <w:color w:val="548DD4" w:themeColor="text2" w:themeTint="99"/>
        </w:rPr>
        <w:t>s</w:t>
      </w:r>
      <w:r w:rsidR="007529D5" w:rsidRPr="007F7C48">
        <w:rPr>
          <w:color w:val="548DD4" w:themeColor="text2" w:themeTint="99"/>
          <w:lang w:val="en-US"/>
        </w:rPr>
        <w:t>)</w:t>
      </w:r>
      <w:r w:rsidRPr="007F7C48">
        <w:rPr>
          <w:color w:val="548DD4" w:themeColor="text2" w:themeTint="99"/>
        </w:rPr>
        <w:t xml:space="preserve"> approved </w:t>
      </w:r>
      <w:r w:rsidR="00296D0F">
        <w:rPr>
          <w:color w:val="548DD4" w:themeColor="text2" w:themeTint="99"/>
          <w:lang w:val="en-GB"/>
        </w:rPr>
        <w:t xml:space="preserve">in XXXX </w:t>
      </w:r>
      <w:r w:rsidR="00296D0F">
        <w:rPr>
          <w:color w:val="548DD4" w:themeColor="text2" w:themeTint="99"/>
          <w:lang w:val="en-US"/>
        </w:rPr>
        <w:t xml:space="preserve"> for sectors  /pollutants   </w:t>
      </w:r>
    </w:p>
    <w:p w:rsidR="00AE3F20" w:rsidRPr="007F7C48" w:rsidRDefault="00701B79" w:rsidP="00D97A25">
      <w:pPr>
        <w:rPr>
          <w:lang w:val="en-US"/>
        </w:rPr>
      </w:pPr>
      <w:r w:rsidRPr="007F7C48">
        <w:rPr>
          <w:lang w:val="en-US"/>
        </w:rPr>
        <w:t xml:space="preserve">Herewith </w:t>
      </w:r>
      <w:r w:rsidR="0078178E" w:rsidRPr="007F7C48">
        <w:rPr>
          <w:lang w:val="en-US"/>
        </w:rPr>
        <w:t xml:space="preserve">the </w:t>
      </w:r>
      <w:r w:rsidRPr="007F7C48">
        <w:rPr>
          <w:color w:val="548DD4" w:themeColor="text2" w:themeTint="99"/>
          <w:lang w:val="en-US"/>
        </w:rPr>
        <w:t>Party</w:t>
      </w:r>
      <w:r w:rsidRPr="007F7C48">
        <w:rPr>
          <w:lang w:val="en-US"/>
        </w:rPr>
        <w:t xml:space="preserve"> declares that </w:t>
      </w:r>
      <w:r w:rsidRPr="007F7C48">
        <w:rPr>
          <w:i/>
          <w:iCs/>
          <w:lang w:val="en-US"/>
        </w:rPr>
        <w:t>the methods</w:t>
      </w:r>
      <w:r w:rsidR="00B97262" w:rsidRPr="007F7C48">
        <w:rPr>
          <w:i/>
          <w:iCs/>
          <w:lang w:val="en-US"/>
        </w:rPr>
        <w:t xml:space="preserve"> /</w:t>
      </w:r>
      <w:r w:rsidRPr="007F7C48">
        <w:rPr>
          <w:i/>
          <w:iCs/>
          <w:lang w:val="en-US"/>
        </w:rPr>
        <w:t xml:space="preserve"> </w:t>
      </w:r>
      <w:r w:rsidR="00D97A25">
        <w:rPr>
          <w:i/>
          <w:iCs/>
          <w:lang w:val="en-US"/>
        </w:rPr>
        <w:t>criteria</w:t>
      </w:r>
      <w:r w:rsidR="00D97A25">
        <w:rPr>
          <w:rStyle w:val="Funotenzeichen"/>
          <w:rFonts w:asciiTheme="minorHAnsi" w:eastAsiaTheme="minorEastAsia" w:cstheme="minorBidi"/>
          <w:i/>
          <w:iCs/>
          <w:kern w:val="24"/>
          <w:sz w:val="24"/>
          <w:szCs w:val="24"/>
          <w:lang w:val="en-US"/>
        </w:rPr>
        <w:footnoteReference w:id="1"/>
      </w:r>
      <w:r w:rsidR="00D97A25">
        <w:rPr>
          <w:i/>
          <w:iCs/>
          <w:lang w:val="en-US"/>
        </w:rPr>
        <w:t xml:space="preserve"> used</w:t>
      </w:r>
      <w:r w:rsidR="007529D5" w:rsidRPr="007F7C48">
        <w:rPr>
          <w:iCs/>
          <w:lang w:val="en-US"/>
        </w:rPr>
        <w:t xml:space="preserve"> for </w:t>
      </w:r>
      <w:r w:rsidR="0078178E" w:rsidRPr="007F7C48">
        <w:rPr>
          <w:iCs/>
          <w:lang w:val="en-US"/>
        </w:rPr>
        <w:t xml:space="preserve">the </w:t>
      </w:r>
      <w:r w:rsidR="007529D5" w:rsidRPr="007F7C48">
        <w:rPr>
          <w:iCs/>
          <w:lang w:val="en-US"/>
        </w:rPr>
        <w:t xml:space="preserve">calculation of emissions </w:t>
      </w:r>
      <w:r w:rsidR="00D97A25">
        <w:rPr>
          <w:iCs/>
          <w:lang w:val="en-US"/>
        </w:rPr>
        <w:t>for the</w:t>
      </w:r>
      <w:r w:rsidR="00D97A25" w:rsidRPr="00D97A25">
        <w:rPr>
          <w:iCs/>
          <w:color w:val="548DD4" w:themeColor="text2" w:themeTint="99"/>
          <w:lang w:val="en-US"/>
        </w:rPr>
        <w:t xml:space="preserve"> </w:t>
      </w:r>
      <w:r w:rsidR="00D97A25">
        <w:rPr>
          <w:iCs/>
          <w:color w:val="548DD4" w:themeColor="text2" w:themeTint="99"/>
          <w:lang w:val="en-US"/>
        </w:rPr>
        <w:t xml:space="preserve"> </w:t>
      </w:r>
      <w:r w:rsidR="00D97A25">
        <w:rPr>
          <w:iCs/>
          <w:lang w:val="en-US"/>
        </w:rPr>
        <w:t xml:space="preserve"> </w:t>
      </w:r>
      <w:r w:rsidR="007529D5" w:rsidRPr="007F7C48">
        <w:rPr>
          <w:iCs/>
          <w:lang w:val="en-US"/>
        </w:rPr>
        <w:t>year</w:t>
      </w:r>
      <w:r w:rsidR="00B97262" w:rsidRPr="007F7C48">
        <w:rPr>
          <w:iCs/>
          <w:lang w:val="en-US"/>
        </w:rPr>
        <w:t>s</w:t>
      </w:r>
      <w:r w:rsidR="007529D5" w:rsidRPr="007F7C48">
        <w:rPr>
          <w:i/>
          <w:iCs/>
          <w:lang w:val="en-US"/>
        </w:rPr>
        <w:t xml:space="preserve"> </w:t>
      </w:r>
      <w:r w:rsidR="007F7C48" w:rsidRPr="007F7C48">
        <w:rPr>
          <w:iCs/>
          <w:color w:val="548DD4" w:themeColor="text2" w:themeTint="99"/>
          <w:lang w:val="en-US"/>
        </w:rPr>
        <w:t>YYYY</w:t>
      </w:r>
      <w:r w:rsidR="00B97262" w:rsidRPr="007F7C48">
        <w:rPr>
          <w:iCs/>
          <w:color w:val="548DD4" w:themeColor="text2" w:themeTint="99"/>
          <w:lang w:val="en-US"/>
        </w:rPr>
        <w:t xml:space="preserve"> </w:t>
      </w:r>
      <w:r w:rsidR="007F7C48" w:rsidRPr="007F7C48">
        <w:rPr>
          <w:iCs/>
          <w:color w:val="548DD4" w:themeColor="text2" w:themeTint="99"/>
          <w:lang w:val="en-US"/>
        </w:rPr>
        <w:t>–</w:t>
      </w:r>
      <w:r w:rsidR="00B97262" w:rsidRPr="007F7C48">
        <w:rPr>
          <w:iCs/>
          <w:color w:val="548DD4" w:themeColor="text2" w:themeTint="99"/>
          <w:lang w:val="en-US"/>
        </w:rPr>
        <w:t xml:space="preserve"> </w:t>
      </w:r>
      <w:r w:rsidR="007F7C48" w:rsidRPr="007F7C48">
        <w:rPr>
          <w:iCs/>
          <w:color w:val="548DD4" w:themeColor="text2" w:themeTint="99"/>
          <w:lang w:val="en-US"/>
        </w:rPr>
        <w:t>ZZZZ</w:t>
      </w:r>
      <w:r w:rsidR="00B97262" w:rsidRPr="007F7C48">
        <w:rPr>
          <w:i/>
          <w:iCs/>
          <w:lang w:val="en-US"/>
        </w:rPr>
        <w:t xml:space="preserve"> </w:t>
      </w:r>
      <w:r w:rsidRPr="007F7C48">
        <w:rPr>
          <w:lang w:val="en-US"/>
        </w:rPr>
        <w:t xml:space="preserve">are the same for </w:t>
      </w:r>
      <w:r w:rsidR="00D97A25">
        <w:rPr>
          <w:lang w:val="en-US"/>
        </w:rPr>
        <w:t xml:space="preserve">the </w:t>
      </w:r>
      <w:r w:rsidRPr="00D97A25">
        <w:rPr>
          <w:color w:val="548DD4" w:themeColor="text2" w:themeTint="99"/>
          <w:lang w:val="en-US"/>
        </w:rPr>
        <w:t>sectors and pollutants</w:t>
      </w:r>
      <w:r w:rsidR="00D97A25">
        <w:rPr>
          <w:color w:val="548DD4" w:themeColor="text2" w:themeTint="99"/>
          <w:lang w:val="en-US"/>
        </w:rPr>
        <w:t xml:space="preserve"> </w:t>
      </w:r>
      <w:r w:rsidR="00D97A25" w:rsidRPr="00D97A25">
        <w:rPr>
          <w:highlight w:val="yellow"/>
          <w:lang w:val="en-US"/>
        </w:rPr>
        <w:t xml:space="preserve">(list here the </w:t>
      </w:r>
      <w:r w:rsidR="00D97A25">
        <w:rPr>
          <w:highlight w:val="yellow"/>
          <w:lang w:val="en-US"/>
        </w:rPr>
        <w:t>pa</w:t>
      </w:r>
      <w:r w:rsidR="00D97A25" w:rsidRPr="00D97A25">
        <w:rPr>
          <w:highlight w:val="yellow"/>
          <w:lang w:val="en-US"/>
        </w:rPr>
        <w:t>rticular sectors and pollutants)</w:t>
      </w:r>
      <w:r w:rsidR="00D97A25" w:rsidRPr="00D97A25">
        <w:rPr>
          <w:lang w:val="en-US"/>
        </w:rPr>
        <w:t xml:space="preserve"> </w:t>
      </w:r>
      <w:r w:rsidRPr="007F7C48">
        <w:rPr>
          <w:lang w:val="en-US"/>
        </w:rPr>
        <w:t xml:space="preserve">as </w:t>
      </w:r>
      <w:r w:rsidR="00AE3F20" w:rsidRPr="007F7C48">
        <w:rPr>
          <w:lang w:val="en-US"/>
        </w:rPr>
        <w:t xml:space="preserve">in the year the adjustments were approved. </w:t>
      </w:r>
    </w:p>
    <w:p w:rsidR="00701B79" w:rsidRPr="007F7C48" w:rsidRDefault="007F7C48">
      <w:pPr>
        <w:rPr>
          <w:rFonts w:asciiTheme="minorHAnsi" w:eastAsiaTheme="minorEastAsia" w:cstheme="minorBidi"/>
          <w:i/>
          <w:color w:val="000000" w:themeColor="text1"/>
          <w:kern w:val="24"/>
          <w:sz w:val="24"/>
          <w:szCs w:val="24"/>
          <w:lang w:val="en-US"/>
        </w:rPr>
      </w:pPr>
      <w:r w:rsidRPr="007F7C48">
        <w:rPr>
          <w:rFonts w:asciiTheme="minorHAnsi" w:eastAsiaTheme="minorEastAsia" w:cstheme="minorBidi"/>
          <w:i/>
          <w:color w:val="000000" w:themeColor="text1"/>
          <w:kern w:val="24"/>
          <w:sz w:val="24"/>
          <w:szCs w:val="24"/>
          <w:highlight w:val="yellow"/>
          <w:lang w:val="en-US"/>
        </w:rPr>
        <w:t xml:space="preserve">If any of the reported figures is not identical with the approved one (in any year), the Party has to provide short </w:t>
      </w:r>
      <w:r w:rsidR="008A42CE">
        <w:rPr>
          <w:rFonts w:asciiTheme="minorHAnsi" w:eastAsiaTheme="minorEastAsia" w:cstheme="minorBidi"/>
          <w:i/>
          <w:color w:val="000000" w:themeColor="text1"/>
          <w:kern w:val="24"/>
          <w:sz w:val="24"/>
          <w:szCs w:val="24"/>
          <w:highlight w:val="yellow"/>
          <w:lang w:val="en-US"/>
        </w:rPr>
        <w:t xml:space="preserve">explanations </w:t>
      </w:r>
      <w:r w:rsidR="00D97A25">
        <w:rPr>
          <w:rFonts w:asciiTheme="minorHAnsi" w:eastAsiaTheme="minorEastAsia" w:cstheme="minorBidi"/>
          <w:i/>
          <w:color w:val="000000" w:themeColor="text1"/>
          <w:kern w:val="24"/>
          <w:sz w:val="24"/>
          <w:szCs w:val="24"/>
          <w:highlight w:val="yellow"/>
          <w:lang w:val="en-US"/>
        </w:rPr>
        <w:t xml:space="preserve">of changes (AD and or EFs) </w:t>
      </w:r>
      <w:r w:rsidR="008A42CE">
        <w:rPr>
          <w:rFonts w:asciiTheme="minorHAnsi" w:eastAsiaTheme="minorEastAsia" w:cstheme="minorBidi"/>
          <w:i/>
          <w:color w:val="000000" w:themeColor="text1"/>
          <w:kern w:val="24"/>
          <w:sz w:val="24"/>
          <w:szCs w:val="24"/>
          <w:highlight w:val="yellow"/>
          <w:lang w:val="en-US"/>
        </w:rPr>
        <w:t xml:space="preserve">here. If needed, </w:t>
      </w:r>
      <w:r w:rsidRPr="007F7C48">
        <w:rPr>
          <w:rFonts w:asciiTheme="minorHAnsi" w:eastAsiaTheme="minorEastAsia" w:cstheme="minorBidi"/>
          <w:i/>
          <w:color w:val="000000" w:themeColor="text1"/>
          <w:kern w:val="24"/>
          <w:sz w:val="24"/>
          <w:szCs w:val="24"/>
          <w:highlight w:val="yellow"/>
          <w:lang w:val="en-US"/>
        </w:rPr>
        <w:t xml:space="preserve">more detailed explanations </w:t>
      </w:r>
      <w:proofErr w:type="gramStart"/>
      <w:r w:rsidRPr="007F7C48">
        <w:rPr>
          <w:rFonts w:asciiTheme="minorHAnsi" w:eastAsiaTheme="minorEastAsia" w:cstheme="minorBidi"/>
          <w:i/>
          <w:color w:val="000000" w:themeColor="text1"/>
          <w:kern w:val="24"/>
          <w:sz w:val="24"/>
          <w:szCs w:val="24"/>
          <w:highlight w:val="yellow"/>
          <w:lang w:val="en-US"/>
        </w:rPr>
        <w:t>should  be</w:t>
      </w:r>
      <w:proofErr w:type="gramEnd"/>
      <w:r w:rsidRPr="007F7C48">
        <w:rPr>
          <w:rFonts w:asciiTheme="minorHAnsi" w:eastAsiaTheme="minorEastAsia" w:cstheme="minorBidi"/>
          <w:i/>
          <w:color w:val="000000" w:themeColor="text1"/>
          <w:kern w:val="24"/>
          <w:sz w:val="24"/>
          <w:szCs w:val="24"/>
          <w:highlight w:val="yellow"/>
          <w:lang w:val="en-US"/>
        </w:rPr>
        <w:t xml:space="preserve"> provided in the IIR and/or in a separate document.</w:t>
      </w:r>
      <w:r w:rsidR="008A42CE">
        <w:rPr>
          <w:rFonts w:asciiTheme="minorHAnsi" w:eastAsiaTheme="minorEastAsia" w:cstheme="minorBidi"/>
          <w:i/>
          <w:color w:val="000000" w:themeColor="text1"/>
          <w:kern w:val="24"/>
          <w:sz w:val="24"/>
          <w:szCs w:val="24"/>
          <w:lang w:val="en-US"/>
        </w:rPr>
        <w:t xml:space="preserve">   </w:t>
      </w:r>
    </w:p>
    <w:p w:rsidR="00701B79" w:rsidRDefault="00701B79" w:rsidP="00701B79">
      <w:pPr>
        <w:rPr>
          <w:lang w:val="en-US"/>
        </w:rPr>
      </w:pPr>
    </w:p>
    <w:p w:rsidR="00701B79" w:rsidRDefault="007F7C48" w:rsidP="007F7C48">
      <w:pPr>
        <w:pStyle w:val="berschrift2"/>
        <w:numPr>
          <w:ilvl w:val="0"/>
          <w:numId w:val="19"/>
        </w:numPr>
        <w:rPr>
          <w:lang w:val="en-US"/>
        </w:rPr>
      </w:pPr>
      <w:r w:rsidRPr="007F7C48">
        <w:rPr>
          <w:color w:val="548DD4" w:themeColor="text2" w:themeTint="99"/>
        </w:rPr>
        <w:t>Adjustment</w:t>
      </w:r>
      <w:r w:rsidRPr="007F7C48">
        <w:rPr>
          <w:color w:val="548DD4" w:themeColor="text2" w:themeTint="99"/>
          <w:lang w:val="en-US"/>
        </w:rPr>
        <w:t>(</w:t>
      </w:r>
      <w:r w:rsidRPr="007F7C48">
        <w:rPr>
          <w:color w:val="548DD4" w:themeColor="text2" w:themeTint="99"/>
        </w:rPr>
        <w:t>s</w:t>
      </w:r>
      <w:r w:rsidRPr="007F7C48">
        <w:rPr>
          <w:color w:val="548DD4" w:themeColor="text2" w:themeTint="99"/>
          <w:lang w:val="en-US"/>
        </w:rPr>
        <w:t>)</w:t>
      </w:r>
      <w:r w:rsidRPr="007F7C48">
        <w:rPr>
          <w:color w:val="548DD4" w:themeColor="text2" w:themeTint="99"/>
        </w:rPr>
        <w:t xml:space="preserve"> approved </w:t>
      </w:r>
      <w:r w:rsidRPr="007F7C48">
        <w:rPr>
          <w:color w:val="548DD4" w:themeColor="text2" w:themeTint="99"/>
          <w:lang w:val="en-US"/>
        </w:rPr>
        <w:t xml:space="preserve">in </w:t>
      </w:r>
      <w:r w:rsidR="00066327">
        <w:rPr>
          <w:color w:val="548DD4" w:themeColor="text2" w:themeTint="99"/>
          <w:lang w:val="en-US"/>
        </w:rPr>
        <w:t xml:space="preserve">YYYY </w:t>
      </w:r>
      <w:r w:rsidR="00D97A25">
        <w:rPr>
          <w:color w:val="548DD4" w:themeColor="text2" w:themeTint="99"/>
          <w:lang w:val="en-US"/>
        </w:rPr>
        <w:t xml:space="preserve"> </w:t>
      </w:r>
    </w:p>
    <w:p w:rsidR="00D97A25" w:rsidRPr="00D97A25" w:rsidRDefault="00D97A25" w:rsidP="00D97A25">
      <w:pPr>
        <w:rPr>
          <w:rFonts w:asciiTheme="minorHAnsi" w:eastAsiaTheme="minorEastAsia" w:cstheme="minorBidi"/>
          <w:kern w:val="24"/>
          <w:sz w:val="24"/>
          <w:szCs w:val="24"/>
          <w:lang w:val="en-US"/>
        </w:rPr>
      </w:pPr>
      <w:r w:rsidRPr="00D97A25">
        <w:rPr>
          <w:rFonts w:asciiTheme="minorHAnsi" w:eastAsiaTheme="minorEastAsia" w:cstheme="minorBidi"/>
          <w:kern w:val="24"/>
          <w:sz w:val="24"/>
          <w:szCs w:val="24"/>
          <w:lang w:val="en-US"/>
        </w:rPr>
        <w:t xml:space="preserve">Herewith the </w:t>
      </w:r>
      <w:r w:rsidRPr="00D97A25">
        <w:rPr>
          <w:rFonts w:asciiTheme="minorHAnsi" w:eastAsiaTheme="minorEastAsia" w:cstheme="minorBidi"/>
          <w:color w:val="548DD4" w:themeColor="text2" w:themeTint="99"/>
          <w:kern w:val="24"/>
          <w:sz w:val="24"/>
          <w:szCs w:val="24"/>
          <w:lang w:val="en-US"/>
        </w:rPr>
        <w:t>Party</w:t>
      </w:r>
      <w:r w:rsidRPr="00D97A25">
        <w:rPr>
          <w:rFonts w:asciiTheme="minorHAnsi" w:eastAsiaTheme="minorEastAsia" w:cstheme="minorBidi"/>
          <w:kern w:val="24"/>
          <w:sz w:val="24"/>
          <w:szCs w:val="24"/>
          <w:lang w:val="en-US"/>
        </w:rPr>
        <w:t xml:space="preserve"> declares that </w:t>
      </w:r>
      <w:r w:rsidRPr="00D97A25">
        <w:rPr>
          <w:rFonts w:asciiTheme="minorHAnsi" w:eastAsiaTheme="minorEastAsia" w:cstheme="minorBidi"/>
          <w:i/>
          <w:iCs/>
          <w:kern w:val="24"/>
          <w:sz w:val="24"/>
          <w:szCs w:val="24"/>
          <w:lang w:val="en-US"/>
        </w:rPr>
        <w:t>the methods / criteria used</w:t>
      </w:r>
      <w:r w:rsidRPr="00D97A25">
        <w:rPr>
          <w:rFonts w:asciiTheme="minorHAnsi" w:eastAsiaTheme="minorEastAsia" w:cstheme="minorBidi"/>
          <w:iCs/>
          <w:kern w:val="24"/>
          <w:sz w:val="24"/>
          <w:szCs w:val="24"/>
          <w:lang w:val="en-US"/>
        </w:rPr>
        <w:t xml:space="preserve"> for the calculation of emissions for the</w:t>
      </w:r>
      <w:r w:rsidRPr="00D97A25">
        <w:rPr>
          <w:rFonts w:asciiTheme="minorHAnsi" w:eastAsiaTheme="minorEastAsia" w:cstheme="minorBidi"/>
          <w:iCs/>
          <w:color w:val="548DD4" w:themeColor="text2" w:themeTint="99"/>
          <w:kern w:val="24"/>
          <w:sz w:val="24"/>
          <w:szCs w:val="24"/>
          <w:lang w:val="en-US"/>
        </w:rPr>
        <w:t xml:space="preserve">  </w:t>
      </w:r>
      <w:r w:rsidRPr="00D97A25">
        <w:rPr>
          <w:rFonts w:asciiTheme="minorHAnsi" w:eastAsiaTheme="minorEastAsia" w:cstheme="minorBidi"/>
          <w:iCs/>
          <w:kern w:val="24"/>
          <w:sz w:val="24"/>
          <w:szCs w:val="24"/>
          <w:lang w:val="en-US"/>
        </w:rPr>
        <w:t xml:space="preserve"> years</w:t>
      </w:r>
      <w:r w:rsidRPr="00D97A25">
        <w:rPr>
          <w:rFonts w:asciiTheme="minorHAnsi" w:eastAsiaTheme="minorEastAsia" w:cstheme="minorBidi"/>
          <w:i/>
          <w:iCs/>
          <w:kern w:val="24"/>
          <w:sz w:val="24"/>
          <w:szCs w:val="24"/>
          <w:lang w:val="en-US"/>
        </w:rPr>
        <w:t xml:space="preserve"> </w:t>
      </w:r>
      <w:r w:rsidRPr="00D97A25">
        <w:rPr>
          <w:rFonts w:asciiTheme="minorHAnsi" w:eastAsiaTheme="minorEastAsia" w:cstheme="minorBidi"/>
          <w:iCs/>
          <w:color w:val="548DD4" w:themeColor="text2" w:themeTint="99"/>
          <w:kern w:val="24"/>
          <w:sz w:val="24"/>
          <w:szCs w:val="24"/>
          <w:lang w:val="en-US"/>
        </w:rPr>
        <w:t>YYYY – ZZZZ</w:t>
      </w:r>
      <w:r w:rsidRPr="00D97A25">
        <w:rPr>
          <w:rFonts w:asciiTheme="minorHAnsi" w:eastAsiaTheme="minorEastAsia" w:cstheme="minorBidi"/>
          <w:i/>
          <w:iCs/>
          <w:kern w:val="24"/>
          <w:sz w:val="24"/>
          <w:szCs w:val="24"/>
          <w:lang w:val="en-US"/>
        </w:rPr>
        <w:t xml:space="preserve"> </w:t>
      </w:r>
      <w:r w:rsidRPr="00D97A25">
        <w:rPr>
          <w:rFonts w:asciiTheme="minorHAnsi" w:eastAsiaTheme="minorEastAsia" w:cstheme="minorBidi"/>
          <w:kern w:val="24"/>
          <w:sz w:val="24"/>
          <w:szCs w:val="24"/>
          <w:lang w:val="en-US"/>
        </w:rPr>
        <w:t xml:space="preserve">are the same for </w:t>
      </w:r>
      <w:proofErr w:type="gramStart"/>
      <w:r>
        <w:rPr>
          <w:rFonts w:asciiTheme="minorHAnsi" w:eastAsiaTheme="minorEastAsia" w:cstheme="minorBidi"/>
          <w:kern w:val="24"/>
          <w:sz w:val="24"/>
          <w:szCs w:val="24"/>
          <w:lang w:val="en-US"/>
        </w:rPr>
        <w:t xml:space="preserve">the </w:t>
      </w:r>
      <w:r w:rsidRPr="00D97A25">
        <w:rPr>
          <w:rFonts w:asciiTheme="minorHAnsi" w:eastAsiaTheme="minorEastAsia" w:cstheme="minorBidi"/>
          <w:kern w:val="24"/>
          <w:sz w:val="24"/>
          <w:szCs w:val="24"/>
          <w:lang w:val="en-US"/>
        </w:rPr>
        <w:t xml:space="preserve"> </w:t>
      </w:r>
      <w:r w:rsidRPr="00D97A25">
        <w:rPr>
          <w:rFonts w:asciiTheme="minorHAnsi" w:eastAsiaTheme="minorEastAsia" w:cstheme="minorBidi"/>
          <w:color w:val="548DD4" w:themeColor="text2" w:themeTint="99"/>
          <w:kern w:val="24"/>
          <w:sz w:val="24"/>
          <w:szCs w:val="24"/>
          <w:lang w:val="en-US"/>
        </w:rPr>
        <w:t>sectors</w:t>
      </w:r>
      <w:proofErr w:type="gramEnd"/>
      <w:r w:rsidRPr="00D97A25">
        <w:rPr>
          <w:rFonts w:asciiTheme="minorHAnsi" w:eastAsiaTheme="minorEastAsia" w:cstheme="minorBidi"/>
          <w:color w:val="548DD4" w:themeColor="text2" w:themeTint="99"/>
          <w:kern w:val="24"/>
          <w:sz w:val="24"/>
          <w:szCs w:val="24"/>
          <w:lang w:val="en-US"/>
        </w:rPr>
        <w:t xml:space="preserve"> and pollutants </w:t>
      </w:r>
      <w:r w:rsidRPr="00D97A25">
        <w:rPr>
          <w:rFonts w:asciiTheme="minorHAnsi" w:eastAsiaTheme="minorEastAsia" w:cstheme="minorBidi"/>
          <w:kern w:val="24"/>
          <w:sz w:val="24"/>
          <w:szCs w:val="24"/>
          <w:highlight w:val="yellow"/>
          <w:lang w:val="en-US"/>
        </w:rPr>
        <w:t>(list here the particular sectors and pollutants)</w:t>
      </w:r>
      <w:r w:rsidRPr="00D97A25">
        <w:rPr>
          <w:rFonts w:asciiTheme="minorHAnsi" w:eastAsiaTheme="minorEastAsia" w:cstheme="minorBidi"/>
          <w:kern w:val="24"/>
          <w:sz w:val="24"/>
          <w:szCs w:val="24"/>
          <w:lang w:val="en-US"/>
        </w:rPr>
        <w:t xml:space="preserve"> as in the year the adjustments were approved. </w:t>
      </w:r>
    </w:p>
    <w:p w:rsidR="00D97A25" w:rsidRPr="00D97A25" w:rsidRDefault="00D97A25" w:rsidP="00D97A25">
      <w:pPr>
        <w:rPr>
          <w:rFonts w:asciiTheme="minorHAnsi" w:eastAsiaTheme="minorEastAsia" w:cstheme="minorBidi"/>
          <w:i/>
          <w:color w:val="000000" w:themeColor="text1"/>
          <w:kern w:val="24"/>
          <w:sz w:val="24"/>
          <w:szCs w:val="24"/>
          <w:lang w:val="en-US"/>
        </w:rPr>
      </w:pPr>
      <w:r w:rsidRPr="00D97A25">
        <w:rPr>
          <w:rFonts w:asciiTheme="minorHAnsi" w:eastAsiaTheme="minorEastAsia" w:cstheme="minorBidi"/>
          <w:i/>
          <w:color w:val="000000" w:themeColor="text1"/>
          <w:kern w:val="24"/>
          <w:sz w:val="24"/>
          <w:szCs w:val="24"/>
          <w:highlight w:val="yellow"/>
          <w:lang w:val="en-US"/>
        </w:rPr>
        <w:t xml:space="preserve">If any of the reported figures is not identical with the approved one (in any year), the Party has to provide short explanations of changes (AD and or EFs) here. If needed, more detailed explanations </w:t>
      </w:r>
      <w:proofErr w:type="gramStart"/>
      <w:r w:rsidRPr="00D97A25">
        <w:rPr>
          <w:rFonts w:asciiTheme="minorHAnsi" w:eastAsiaTheme="minorEastAsia" w:cstheme="minorBidi"/>
          <w:i/>
          <w:color w:val="000000" w:themeColor="text1"/>
          <w:kern w:val="24"/>
          <w:sz w:val="24"/>
          <w:szCs w:val="24"/>
          <w:highlight w:val="yellow"/>
          <w:lang w:val="en-US"/>
        </w:rPr>
        <w:t>should  be</w:t>
      </w:r>
      <w:proofErr w:type="gramEnd"/>
      <w:r w:rsidRPr="00D97A25">
        <w:rPr>
          <w:rFonts w:asciiTheme="minorHAnsi" w:eastAsiaTheme="minorEastAsia" w:cstheme="minorBidi"/>
          <w:i/>
          <w:color w:val="000000" w:themeColor="text1"/>
          <w:kern w:val="24"/>
          <w:sz w:val="24"/>
          <w:szCs w:val="24"/>
          <w:highlight w:val="yellow"/>
          <w:lang w:val="en-US"/>
        </w:rPr>
        <w:t xml:space="preserve"> provided in the IIR and/or in a separate document.</w:t>
      </w:r>
      <w:r w:rsidRPr="00D97A25">
        <w:rPr>
          <w:rFonts w:asciiTheme="minorHAnsi" w:eastAsiaTheme="minorEastAsia" w:cstheme="minorBidi"/>
          <w:i/>
          <w:color w:val="000000" w:themeColor="text1"/>
          <w:kern w:val="24"/>
          <w:sz w:val="24"/>
          <w:szCs w:val="24"/>
          <w:lang w:val="en-US"/>
        </w:rPr>
        <w:t xml:space="preserve">   </w:t>
      </w:r>
    </w:p>
    <w:p w:rsidR="007F7C48" w:rsidRPr="00D97A25" w:rsidRDefault="007F7C48" w:rsidP="00D97A25">
      <w:pPr>
        <w:pStyle w:val="Listenabsatz"/>
        <w:numPr>
          <w:ilvl w:val="0"/>
          <w:numId w:val="0"/>
        </w:numPr>
        <w:ind w:left="720"/>
        <w:rPr>
          <w:lang w:val="en-US"/>
        </w:rPr>
      </w:pPr>
    </w:p>
    <w:p w:rsidR="007F7C48" w:rsidRDefault="007F7C48" w:rsidP="00701B79">
      <w:pPr>
        <w:rPr>
          <w:lang w:val="en-US"/>
        </w:rPr>
      </w:pPr>
    </w:p>
    <w:p w:rsidR="007F7C48" w:rsidRDefault="007F7C48" w:rsidP="00701B79">
      <w:pPr>
        <w:rPr>
          <w:lang w:val="en-US"/>
        </w:rPr>
      </w:pPr>
    </w:p>
    <w:p w:rsidR="00701B79" w:rsidRPr="00701B79" w:rsidRDefault="00E060F6" w:rsidP="00701B79">
      <w:pPr>
        <w:rPr>
          <w:lang w:val="en-US"/>
        </w:rPr>
      </w:pPr>
      <w:r>
        <w:rPr>
          <w:lang w:val="en-US"/>
        </w:rPr>
        <w:t>Country c</w:t>
      </w:r>
      <w:r w:rsidR="00701B79">
        <w:rPr>
          <w:lang w:val="en-US"/>
        </w:rPr>
        <w:t xml:space="preserve">ontact point (s): </w:t>
      </w:r>
    </w:p>
    <w:sectPr w:rsidR="00701B79" w:rsidRPr="00701B7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9E" w:rsidRDefault="00EA2C9E" w:rsidP="009640A9">
      <w:pPr>
        <w:spacing w:after="0" w:line="240" w:lineRule="auto"/>
      </w:pPr>
      <w:r>
        <w:separator/>
      </w:r>
    </w:p>
  </w:endnote>
  <w:endnote w:type="continuationSeparator" w:id="0">
    <w:p w:rsidR="00EA2C9E" w:rsidRDefault="00EA2C9E" w:rsidP="0096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9E" w:rsidRDefault="00EA2C9E" w:rsidP="009640A9">
      <w:pPr>
        <w:spacing w:after="0" w:line="240" w:lineRule="auto"/>
      </w:pPr>
      <w:r>
        <w:separator/>
      </w:r>
    </w:p>
  </w:footnote>
  <w:footnote w:type="continuationSeparator" w:id="0">
    <w:p w:rsidR="00EA2C9E" w:rsidRDefault="00EA2C9E" w:rsidP="009640A9">
      <w:pPr>
        <w:spacing w:after="0" w:line="240" w:lineRule="auto"/>
      </w:pPr>
      <w:r>
        <w:continuationSeparator/>
      </w:r>
    </w:p>
  </w:footnote>
  <w:footnote w:id="1">
    <w:p w:rsidR="00D97A25" w:rsidRPr="00D97A25" w:rsidRDefault="00D97A25">
      <w:pPr>
        <w:pStyle w:val="Funotentext"/>
        <w:rPr>
          <w:lang w:val="en-US"/>
        </w:rPr>
      </w:pPr>
      <w:r>
        <w:rPr>
          <w:rStyle w:val="Funotenzeichen"/>
        </w:rPr>
        <w:footnoteRef/>
      </w:r>
      <w:r>
        <w:t xml:space="preserve"> </w:t>
      </w:r>
      <w:r w:rsidRPr="00D97A25">
        <w:t xml:space="preserve">Parties may apply to adjust their emission reduction commitments or inventory data in extraordinary circumstances, as defined in EMEP Executive Body decisions </w:t>
      </w:r>
      <w:r w:rsidR="003F7D95">
        <w:t xml:space="preserve">2012/3 </w:t>
      </w:r>
      <w:r w:rsidRPr="00D97A25">
        <w:t>and 2012/4 (see ECE/EB.AIR/111/Add.1) an</w:t>
      </w:r>
      <w:r w:rsidR="003F7D95">
        <w:t xml:space="preserve">d amended by EB decision 2014/1, available at </w:t>
      </w:r>
      <w:hyperlink r:id="rId1" w:history="1">
        <w:r w:rsidR="008E06B5">
          <w:rPr>
            <w:rStyle w:val="Hyperlink"/>
          </w:rPr>
          <w:t>https://www.ceip.at/gothenburg-protocol/adjustments</w:t>
        </w:r>
      </w:hyperlink>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A9" w:rsidRPr="009640A9" w:rsidRDefault="009640A9" w:rsidP="009640A9">
    <w:pPr>
      <w:pStyle w:val="Kopfzeile"/>
      <w:jc w:val="right"/>
      <w:rPr>
        <w:sz w:val="40"/>
      </w:rPr>
    </w:pPr>
  </w:p>
  <w:p w:rsidR="009640A9" w:rsidRPr="009640A9" w:rsidRDefault="009640A9">
    <w:pPr>
      <w:pStyle w:val="Kopfzeile"/>
      <w:rPr>
        <w:sz w:val="40"/>
      </w:rPr>
    </w:pPr>
    <w:r>
      <w:rPr>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C1570"/>
    <w:multiLevelType w:val="hybridMultilevel"/>
    <w:tmpl w:val="6396EC08"/>
    <w:lvl w:ilvl="0" w:tplc="7D907898">
      <w:start w:val="1"/>
      <w:numFmt w:val="decimal"/>
      <w:pStyle w:val="Listenabsatz"/>
      <w:lvlText w:val="%1."/>
      <w:lvlJc w:val="left"/>
      <w:pPr>
        <w:ind w:left="1440" w:hanging="360"/>
      </w:pPr>
    </w:lvl>
    <w:lvl w:ilvl="1" w:tplc="2C2E38E2">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30C702B"/>
    <w:multiLevelType w:val="multilevel"/>
    <w:tmpl w:val="B3D0E156"/>
    <w:lvl w:ilvl="0">
      <w:start w:val="1"/>
      <w:numFmt w:val="decimal"/>
      <w:lvlText w:val="%1"/>
      <w:lvlJc w:val="left"/>
      <w:pPr>
        <w:ind w:left="432" w:hanging="432"/>
      </w:pPr>
      <w:rPr>
        <w:rFonts w:hint="default"/>
      </w:rPr>
    </w:lvl>
    <w:lvl w:ilvl="1">
      <w:start w:val="1"/>
      <w:numFmt w:val="decimal"/>
      <w:pStyle w:val="Heading2Aether"/>
      <w:lvlText w:val="%1.%2"/>
      <w:lvlJc w:val="left"/>
      <w:pPr>
        <w:ind w:left="576" w:hanging="576"/>
      </w:pPr>
      <w:rPr>
        <w:rFonts w:hint="default"/>
      </w:rPr>
    </w:lvl>
    <w:lvl w:ilvl="2">
      <w:start w:val="1"/>
      <w:numFmt w:val="decimal"/>
      <w:pStyle w:val="Heading3Aether"/>
      <w:lvlText w:val="%1.%2.%3"/>
      <w:lvlJc w:val="left"/>
      <w:pPr>
        <w:ind w:left="105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63519EE"/>
    <w:multiLevelType w:val="hybridMultilevel"/>
    <w:tmpl w:val="CF06B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0203BB"/>
    <w:multiLevelType w:val="hybridMultilevel"/>
    <w:tmpl w:val="B9661508"/>
    <w:lvl w:ilvl="0" w:tplc="B860B3D2">
      <w:start w:val="1"/>
      <w:numFmt w:val="decimal"/>
      <w:lvlText w:val="%1."/>
      <w:lvlJc w:val="left"/>
      <w:pPr>
        <w:tabs>
          <w:tab w:val="num" w:pos="0"/>
        </w:tabs>
        <w:ind w:left="4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01BF0"/>
    <w:multiLevelType w:val="hybridMultilevel"/>
    <w:tmpl w:val="A7305878"/>
    <w:lvl w:ilvl="0" w:tplc="E48C5412">
      <w:start w:val="1"/>
      <w:numFmt w:val="decimal"/>
      <w:lvlText w:val="%1."/>
      <w:lvlJc w:val="left"/>
      <w:pPr>
        <w:ind w:left="720" w:hanging="360"/>
      </w:pPr>
    </w:lvl>
    <w:lvl w:ilvl="1" w:tplc="08090019">
      <w:start w:val="1"/>
      <w:numFmt w:val="lowerLetter"/>
      <w:lvlText w:val="%2)"/>
      <w:lvlJc w:val="left"/>
      <w:pPr>
        <w:tabs>
          <w:tab w:val="num" w:pos="0"/>
        </w:tabs>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633B0C"/>
    <w:multiLevelType w:val="hybridMultilevel"/>
    <w:tmpl w:val="EED8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EA7C9E"/>
    <w:multiLevelType w:val="hybridMultilevel"/>
    <w:tmpl w:val="485E9804"/>
    <w:lvl w:ilvl="0" w:tplc="3F40D6F6">
      <w:start w:val="1"/>
      <w:numFmt w:val="decimal"/>
      <w:lvlText w:val="%1."/>
      <w:lvlJc w:val="left"/>
      <w:pPr>
        <w:tabs>
          <w:tab w:val="num" w:pos="0"/>
        </w:tabs>
        <w:ind w:left="4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4"/>
  </w:num>
  <w:num w:numId="5">
    <w:abstractNumId w:val="0"/>
  </w:num>
  <w:num w:numId="6">
    <w:abstractNumId w:val="1"/>
  </w:num>
  <w:num w:numId="7">
    <w:abstractNumId w:val="1"/>
  </w:num>
  <w:num w:numId="8">
    <w:abstractNumId w:val="1"/>
  </w:num>
  <w:num w:numId="9">
    <w:abstractNumId w:val="4"/>
  </w:num>
  <w:num w:numId="10">
    <w:abstractNumId w:val="0"/>
  </w:num>
  <w:num w:numId="11">
    <w:abstractNumId w:val="1"/>
  </w:num>
  <w:num w:numId="12">
    <w:abstractNumId w:val="1"/>
  </w:num>
  <w:num w:numId="13">
    <w:abstractNumId w:val="1"/>
  </w:num>
  <w:num w:numId="14">
    <w:abstractNumId w:val="3"/>
  </w:num>
  <w:num w:numId="15">
    <w:abstractNumId w:val="3"/>
  </w:num>
  <w:num w:numId="16">
    <w:abstractNumId w:val="4"/>
  </w:num>
  <w:num w:numId="17">
    <w:abstractNumId w:val="4"/>
  </w:num>
  <w:num w:numId="18">
    <w:abstractNumId w:val="6"/>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7B"/>
    <w:rsid w:val="00066327"/>
    <w:rsid w:val="000D4B34"/>
    <w:rsid w:val="00144A3D"/>
    <w:rsid w:val="00156B15"/>
    <w:rsid w:val="00227360"/>
    <w:rsid w:val="002402A4"/>
    <w:rsid w:val="00291A1E"/>
    <w:rsid w:val="00292FB5"/>
    <w:rsid w:val="00296D0F"/>
    <w:rsid w:val="00300244"/>
    <w:rsid w:val="00351425"/>
    <w:rsid w:val="00367D15"/>
    <w:rsid w:val="003D7D7B"/>
    <w:rsid w:val="003F7D95"/>
    <w:rsid w:val="00425A22"/>
    <w:rsid w:val="00641D98"/>
    <w:rsid w:val="00701B79"/>
    <w:rsid w:val="007529D5"/>
    <w:rsid w:val="0078178E"/>
    <w:rsid w:val="007F7C48"/>
    <w:rsid w:val="008213FC"/>
    <w:rsid w:val="0089454A"/>
    <w:rsid w:val="008A42CE"/>
    <w:rsid w:val="008A6DD8"/>
    <w:rsid w:val="008B58E3"/>
    <w:rsid w:val="008D1139"/>
    <w:rsid w:val="008E06B5"/>
    <w:rsid w:val="009640A9"/>
    <w:rsid w:val="009A2DEC"/>
    <w:rsid w:val="00AC3490"/>
    <w:rsid w:val="00AE3F20"/>
    <w:rsid w:val="00B30FDB"/>
    <w:rsid w:val="00B97262"/>
    <w:rsid w:val="00C0231C"/>
    <w:rsid w:val="00C03779"/>
    <w:rsid w:val="00CF514B"/>
    <w:rsid w:val="00D6335E"/>
    <w:rsid w:val="00D97A25"/>
    <w:rsid w:val="00DE7553"/>
    <w:rsid w:val="00E060F6"/>
    <w:rsid w:val="00E76640"/>
    <w:rsid w:val="00E77B06"/>
    <w:rsid w:val="00E801F8"/>
    <w:rsid w:val="00EA2C9E"/>
    <w:rsid w:val="00F34624"/>
    <w:rsid w:val="00F37313"/>
    <w:rsid w:val="00F6417A"/>
    <w:rsid w:val="00F74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3EA0"/>
  <w15:docId w15:val="{2940798A-F219-4CC8-B97C-28BFB08F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5A22"/>
    <w:pPr>
      <w:spacing w:after="100" w:line="276" w:lineRule="auto"/>
      <w:jc w:val="both"/>
    </w:pPr>
    <w:rPr>
      <w:sz w:val="22"/>
      <w:szCs w:val="22"/>
      <w:lang w:eastAsia="en-US"/>
    </w:rPr>
  </w:style>
  <w:style w:type="paragraph" w:styleId="berschrift1">
    <w:name w:val="heading 1"/>
    <w:basedOn w:val="Standard"/>
    <w:next w:val="Standard"/>
    <w:link w:val="berschrift1Zchn"/>
    <w:uiPriority w:val="9"/>
    <w:qFormat/>
    <w:rsid w:val="00425A22"/>
    <w:pPr>
      <w:keepNext/>
      <w:keepLines/>
      <w:spacing w:before="200"/>
      <w:outlineLvl w:val="0"/>
    </w:pPr>
    <w:rPr>
      <w:rFonts w:ascii="Cambria" w:eastAsiaTheme="majorEastAsia" w:hAnsi="Cambria" w:cstheme="majorBidi"/>
      <w:b/>
      <w:bCs/>
      <w:sz w:val="28"/>
      <w:szCs w:val="28"/>
      <w:lang w:val="x-none"/>
    </w:rPr>
  </w:style>
  <w:style w:type="paragraph" w:styleId="berschrift2">
    <w:name w:val="heading 2"/>
    <w:basedOn w:val="Standard"/>
    <w:next w:val="Standard"/>
    <w:link w:val="berschrift2Zchn"/>
    <w:uiPriority w:val="9"/>
    <w:qFormat/>
    <w:rsid w:val="00425A22"/>
    <w:pPr>
      <w:keepNext/>
      <w:keepLines/>
      <w:spacing w:before="200"/>
      <w:outlineLvl w:val="1"/>
    </w:pPr>
    <w:rPr>
      <w:rFonts w:ascii="Arial" w:eastAsiaTheme="majorEastAsia" w:hAnsi="Arial" w:cstheme="majorBidi"/>
      <w:b/>
      <w:bCs/>
      <w:color w:val="4F81BD"/>
      <w:sz w:val="28"/>
      <w:szCs w:val="28"/>
      <w:lang w:val="x-none"/>
    </w:rPr>
  </w:style>
  <w:style w:type="paragraph" w:styleId="berschrift3">
    <w:name w:val="heading 3"/>
    <w:basedOn w:val="Standard"/>
    <w:next w:val="Standard"/>
    <w:link w:val="berschrift3Zchn"/>
    <w:uiPriority w:val="9"/>
    <w:qFormat/>
    <w:rsid w:val="00425A22"/>
    <w:pPr>
      <w:keepNext/>
      <w:keepLines/>
      <w:spacing w:before="200"/>
      <w:outlineLvl w:val="2"/>
    </w:pPr>
    <w:rPr>
      <w:rFonts w:ascii="Arial" w:eastAsiaTheme="majorEastAsia" w:hAnsi="Arial" w:cstheme="majorBidi"/>
      <w:b/>
      <w:bCs/>
      <w:color w:val="4F81BD"/>
      <w:lang w:val="x-none"/>
    </w:rPr>
  </w:style>
  <w:style w:type="paragraph" w:styleId="berschrift4">
    <w:name w:val="heading 4"/>
    <w:basedOn w:val="Standard"/>
    <w:next w:val="Standard"/>
    <w:link w:val="berschrift4Zchn"/>
    <w:uiPriority w:val="9"/>
    <w:qFormat/>
    <w:rsid w:val="00425A22"/>
    <w:pPr>
      <w:keepNext/>
      <w:keepLines/>
      <w:spacing w:before="200"/>
      <w:outlineLvl w:val="3"/>
    </w:pPr>
    <w:rPr>
      <w:rFonts w:ascii="Cambria" w:eastAsiaTheme="majorEastAsia" w:hAnsi="Cambria" w:cstheme="majorBidi"/>
      <w:b/>
      <w:bCs/>
      <w:i/>
      <w:iCs/>
      <w:color w:val="4F81BD"/>
      <w:lang w:val="x-none"/>
    </w:rPr>
  </w:style>
  <w:style w:type="paragraph" w:styleId="berschrift5">
    <w:name w:val="heading 5"/>
    <w:basedOn w:val="Standard"/>
    <w:next w:val="Standard"/>
    <w:link w:val="berschrift5Zchn"/>
    <w:uiPriority w:val="9"/>
    <w:qFormat/>
    <w:rsid w:val="00425A22"/>
    <w:pPr>
      <w:keepNext/>
      <w:keepLines/>
      <w:spacing w:before="200"/>
      <w:outlineLvl w:val="4"/>
    </w:pPr>
    <w:rPr>
      <w:rFonts w:ascii="Cambria" w:eastAsia="Times New Roman" w:hAnsi="Cambria"/>
      <w:color w:val="243F60"/>
      <w:lang w:val="x-none"/>
    </w:rPr>
  </w:style>
  <w:style w:type="paragraph" w:styleId="berschrift6">
    <w:name w:val="heading 6"/>
    <w:basedOn w:val="Standard"/>
    <w:next w:val="Standard"/>
    <w:link w:val="berschrift6Zchn"/>
    <w:uiPriority w:val="9"/>
    <w:qFormat/>
    <w:rsid w:val="00425A22"/>
    <w:pPr>
      <w:keepNext/>
      <w:keepLines/>
      <w:spacing w:before="200"/>
      <w:outlineLvl w:val="5"/>
    </w:pPr>
    <w:rPr>
      <w:rFonts w:ascii="Cambria" w:eastAsia="Times New Roman" w:hAnsi="Cambria"/>
      <w:i/>
      <w:iCs/>
      <w:color w:val="243F60"/>
      <w:lang w:val="x-none"/>
    </w:rPr>
  </w:style>
  <w:style w:type="paragraph" w:styleId="berschrift7">
    <w:name w:val="heading 7"/>
    <w:basedOn w:val="Standard"/>
    <w:next w:val="Standard"/>
    <w:link w:val="berschrift7Zchn"/>
    <w:uiPriority w:val="9"/>
    <w:qFormat/>
    <w:rsid w:val="00425A22"/>
    <w:pPr>
      <w:keepNext/>
      <w:keepLines/>
      <w:spacing w:before="200"/>
      <w:outlineLvl w:val="6"/>
    </w:pPr>
    <w:rPr>
      <w:rFonts w:ascii="Cambria" w:eastAsia="Times New Roman" w:hAnsi="Cambria"/>
      <w:i/>
      <w:iCs/>
      <w:color w:val="404040"/>
      <w:lang w:val="x-none"/>
    </w:rPr>
  </w:style>
  <w:style w:type="paragraph" w:styleId="berschrift8">
    <w:name w:val="heading 8"/>
    <w:basedOn w:val="Standard"/>
    <w:next w:val="Standard"/>
    <w:link w:val="berschrift8Zchn"/>
    <w:uiPriority w:val="9"/>
    <w:qFormat/>
    <w:rsid w:val="00425A22"/>
    <w:pPr>
      <w:keepNext/>
      <w:keepLines/>
      <w:spacing w:before="200"/>
      <w:outlineLvl w:val="7"/>
    </w:pPr>
    <w:rPr>
      <w:rFonts w:ascii="Cambria" w:eastAsia="Times New Roman" w:hAnsi="Cambria"/>
      <w:color w:val="404040"/>
      <w:sz w:val="20"/>
      <w:szCs w:val="20"/>
      <w:lang w:val="x-none"/>
    </w:rPr>
  </w:style>
  <w:style w:type="paragraph" w:styleId="berschrift9">
    <w:name w:val="heading 9"/>
    <w:basedOn w:val="Standard"/>
    <w:next w:val="Standard"/>
    <w:link w:val="berschrift9Zchn"/>
    <w:uiPriority w:val="9"/>
    <w:qFormat/>
    <w:rsid w:val="00425A22"/>
    <w:pPr>
      <w:keepNext/>
      <w:keepLines/>
      <w:spacing w:before="200"/>
      <w:outlineLvl w:val="8"/>
    </w:pPr>
    <w:rPr>
      <w:rFonts w:ascii="Cambria" w:eastAsia="Times New Roman" w:hAnsi="Cambria"/>
      <w:i/>
      <w:iCs/>
      <w:color w:val="404040"/>
      <w:sz w:val="20"/>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ether">
    <w:name w:val="Normal_Aether"/>
    <w:basedOn w:val="Standard"/>
    <w:link w:val="NormalAetherChar"/>
    <w:qFormat/>
    <w:rsid w:val="00425A22"/>
    <w:pPr>
      <w:spacing w:after="0" w:line="240" w:lineRule="auto"/>
    </w:pPr>
    <w:rPr>
      <w:szCs w:val="24"/>
      <w:lang w:val="x-none" w:eastAsia="x-none"/>
    </w:rPr>
  </w:style>
  <w:style w:type="character" w:customStyle="1" w:styleId="NormalAetherChar">
    <w:name w:val="Normal_Aether Char"/>
    <w:link w:val="NormalAether"/>
    <w:rsid w:val="00425A22"/>
    <w:rPr>
      <w:sz w:val="22"/>
      <w:szCs w:val="24"/>
      <w:lang w:val="x-none" w:eastAsia="x-none"/>
    </w:rPr>
  </w:style>
  <w:style w:type="paragraph" w:customStyle="1" w:styleId="Heading4Aether">
    <w:name w:val="Heading4_Aether"/>
    <w:basedOn w:val="berschrift4"/>
    <w:next w:val="NormalAether"/>
    <w:link w:val="Heading4AetherChar"/>
    <w:autoRedefine/>
    <w:qFormat/>
    <w:rsid w:val="00425A22"/>
    <w:pPr>
      <w:spacing w:before="0" w:line="240" w:lineRule="auto"/>
    </w:pPr>
    <w:rPr>
      <w:rFonts w:ascii="Arial" w:eastAsia="Times New Roman" w:hAnsi="Arial" w:cs="Times New Roman"/>
      <w:szCs w:val="24"/>
      <w:lang w:val="en-GB"/>
    </w:rPr>
  </w:style>
  <w:style w:type="character" w:customStyle="1" w:styleId="Heading4AetherChar">
    <w:name w:val="Heading4_Aether Char"/>
    <w:link w:val="Heading4Aether"/>
    <w:rsid w:val="00425A22"/>
    <w:rPr>
      <w:rFonts w:ascii="Arial" w:eastAsia="Times New Roman" w:hAnsi="Arial"/>
      <w:b/>
      <w:bCs/>
      <w:i/>
      <w:iCs/>
      <w:color w:val="4F81BD"/>
      <w:sz w:val="22"/>
      <w:szCs w:val="24"/>
      <w:lang w:eastAsia="en-US"/>
    </w:rPr>
  </w:style>
  <w:style w:type="character" w:customStyle="1" w:styleId="berschrift4Zchn">
    <w:name w:val="Überschrift 4 Zchn"/>
    <w:link w:val="berschrift4"/>
    <w:uiPriority w:val="9"/>
    <w:rsid w:val="00425A22"/>
    <w:rPr>
      <w:rFonts w:ascii="Cambria" w:eastAsiaTheme="majorEastAsia" w:hAnsi="Cambria" w:cstheme="majorBidi"/>
      <w:b/>
      <w:bCs/>
      <w:i/>
      <w:iCs/>
      <w:color w:val="4F81BD"/>
      <w:sz w:val="22"/>
      <w:szCs w:val="22"/>
      <w:lang w:val="x-none" w:eastAsia="en-US"/>
    </w:rPr>
  </w:style>
  <w:style w:type="paragraph" w:customStyle="1" w:styleId="Heading3Aether">
    <w:name w:val="Heading3_Aether"/>
    <w:basedOn w:val="berschrift3"/>
    <w:next w:val="NormalAether"/>
    <w:link w:val="Heading3AetherChar"/>
    <w:autoRedefine/>
    <w:qFormat/>
    <w:rsid w:val="00425A22"/>
    <w:pPr>
      <w:numPr>
        <w:ilvl w:val="2"/>
        <w:numId w:val="13"/>
      </w:numPr>
      <w:spacing w:before="0" w:after="120"/>
    </w:pPr>
    <w:rPr>
      <w:rFonts w:ascii="Calibri" w:eastAsia="Times New Roman" w:hAnsi="Calibri" w:cs="Times New Roman"/>
      <w:color w:val="0070C0"/>
      <w:lang w:eastAsia="x-none"/>
    </w:rPr>
  </w:style>
  <w:style w:type="character" w:customStyle="1" w:styleId="Heading3AetherChar">
    <w:name w:val="Heading3_Aether Char"/>
    <w:link w:val="Heading3Aether"/>
    <w:rsid w:val="00425A22"/>
    <w:rPr>
      <w:rFonts w:eastAsia="Times New Roman"/>
      <w:b/>
      <w:bCs/>
      <w:color w:val="0070C0"/>
      <w:sz w:val="22"/>
      <w:szCs w:val="22"/>
      <w:lang w:val="x-none" w:eastAsia="x-none"/>
    </w:rPr>
  </w:style>
  <w:style w:type="character" w:customStyle="1" w:styleId="berschrift3Zchn">
    <w:name w:val="Überschrift 3 Zchn"/>
    <w:link w:val="berschrift3"/>
    <w:uiPriority w:val="9"/>
    <w:rsid w:val="00425A22"/>
    <w:rPr>
      <w:rFonts w:ascii="Arial" w:eastAsiaTheme="majorEastAsia" w:hAnsi="Arial" w:cstheme="majorBidi"/>
      <w:b/>
      <w:bCs/>
      <w:color w:val="4F81BD"/>
      <w:sz w:val="22"/>
      <w:szCs w:val="22"/>
      <w:lang w:val="x-none" w:eastAsia="en-US"/>
    </w:rPr>
  </w:style>
  <w:style w:type="paragraph" w:customStyle="1" w:styleId="Heading2Aether">
    <w:name w:val="Heading2_Aether"/>
    <w:basedOn w:val="berschrift2"/>
    <w:next w:val="NormalAether"/>
    <w:link w:val="Heading2AetherChar"/>
    <w:autoRedefine/>
    <w:qFormat/>
    <w:rsid w:val="00425A22"/>
    <w:pPr>
      <w:numPr>
        <w:ilvl w:val="1"/>
        <w:numId w:val="13"/>
      </w:numPr>
      <w:spacing w:before="240" w:after="120" w:line="240" w:lineRule="auto"/>
    </w:pPr>
    <w:rPr>
      <w:rFonts w:ascii="Calibri" w:eastAsia="Times New Roman" w:hAnsi="Calibri" w:cs="Times New Roman"/>
      <w:color w:val="0070C0"/>
      <w:lang w:eastAsia="x-none"/>
    </w:rPr>
  </w:style>
  <w:style w:type="character" w:customStyle="1" w:styleId="Heading2AetherChar">
    <w:name w:val="Heading2_Aether Char"/>
    <w:link w:val="Heading2Aether"/>
    <w:rsid w:val="00425A22"/>
    <w:rPr>
      <w:rFonts w:eastAsia="Times New Roman"/>
      <w:b/>
      <w:bCs/>
      <w:color w:val="0070C0"/>
      <w:sz w:val="28"/>
      <w:szCs w:val="28"/>
      <w:lang w:val="x-none" w:eastAsia="x-none"/>
    </w:rPr>
  </w:style>
  <w:style w:type="character" w:customStyle="1" w:styleId="berschrift2Zchn">
    <w:name w:val="Überschrift 2 Zchn"/>
    <w:link w:val="berschrift2"/>
    <w:uiPriority w:val="9"/>
    <w:rsid w:val="00425A22"/>
    <w:rPr>
      <w:rFonts w:ascii="Arial" w:eastAsiaTheme="majorEastAsia" w:hAnsi="Arial" w:cstheme="majorBidi"/>
      <w:b/>
      <w:bCs/>
      <w:color w:val="4F81BD"/>
      <w:sz w:val="28"/>
      <w:szCs w:val="28"/>
      <w:lang w:val="x-none" w:eastAsia="en-US"/>
    </w:rPr>
  </w:style>
  <w:style w:type="paragraph" w:customStyle="1" w:styleId="Heading1Aether">
    <w:name w:val="Heading1_Aether"/>
    <w:basedOn w:val="berschrift1"/>
    <w:next w:val="NormalAether"/>
    <w:link w:val="Heading1AetherChar"/>
    <w:autoRedefine/>
    <w:qFormat/>
    <w:rsid w:val="00701B79"/>
    <w:pPr>
      <w:spacing w:before="120" w:after="120" w:line="240" w:lineRule="auto"/>
      <w:jc w:val="center"/>
    </w:pPr>
    <w:rPr>
      <w:rFonts w:ascii="Calibri" w:eastAsia="Times New Roman" w:hAnsi="Calibri" w:cs="Times New Roman"/>
      <w:color w:val="0070C0"/>
      <w:sz w:val="40"/>
      <w:szCs w:val="40"/>
      <w:lang w:val="en-GB"/>
    </w:rPr>
  </w:style>
  <w:style w:type="character" w:customStyle="1" w:styleId="Heading1AetherChar">
    <w:name w:val="Heading1_Aether Char"/>
    <w:link w:val="Heading1Aether"/>
    <w:rsid w:val="00701B79"/>
    <w:rPr>
      <w:rFonts w:eastAsia="Times New Roman"/>
      <w:b/>
      <w:bCs/>
      <w:color w:val="0070C0"/>
      <w:sz w:val="40"/>
      <w:szCs w:val="40"/>
      <w:lang w:eastAsia="en-US"/>
    </w:rPr>
  </w:style>
  <w:style w:type="character" w:customStyle="1" w:styleId="berschrift1Zchn">
    <w:name w:val="Überschrift 1 Zchn"/>
    <w:link w:val="berschrift1"/>
    <w:uiPriority w:val="9"/>
    <w:rsid w:val="00425A22"/>
    <w:rPr>
      <w:rFonts w:ascii="Cambria" w:eastAsiaTheme="majorEastAsia" w:hAnsi="Cambria" w:cstheme="majorBidi"/>
      <w:b/>
      <w:bCs/>
      <w:sz w:val="28"/>
      <w:szCs w:val="28"/>
      <w:lang w:val="x-none" w:eastAsia="en-US"/>
    </w:rPr>
  </w:style>
  <w:style w:type="paragraph" w:customStyle="1" w:styleId="TitleAether">
    <w:name w:val="Title_Aether"/>
    <w:basedOn w:val="Standard"/>
    <w:next w:val="NormalAether"/>
    <w:link w:val="TitleAetherChar"/>
    <w:qFormat/>
    <w:rsid w:val="00425A22"/>
    <w:pPr>
      <w:spacing w:after="0" w:line="240" w:lineRule="auto"/>
    </w:pPr>
    <w:rPr>
      <w:rFonts w:ascii="Cambria" w:hAnsi="Cambria"/>
      <w:b/>
      <w:sz w:val="96"/>
      <w:szCs w:val="96"/>
      <w:lang w:eastAsia="en-GB"/>
    </w:rPr>
  </w:style>
  <w:style w:type="character" w:customStyle="1" w:styleId="TitleAetherChar">
    <w:name w:val="Title_Aether Char"/>
    <w:link w:val="TitleAether"/>
    <w:rsid w:val="00425A22"/>
    <w:rPr>
      <w:rFonts w:ascii="Cambria" w:hAnsi="Cambria"/>
      <w:b/>
      <w:sz w:val="96"/>
      <w:szCs w:val="96"/>
    </w:rPr>
  </w:style>
  <w:style w:type="paragraph" w:customStyle="1" w:styleId="StandardNum">
    <w:name w:val="Standard Num"/>
    <w:basedOn w:val="Standard"/>
    <w:next w:val="Standard"/>
    <w:link w:val="StandardNumZchn"/>
    <w:autoRedefine/>
    <w:qFormat/>
    <w:rsid w:val="000D4B34"/>
    <w:pPr>
      <w:tabs>
        <w:tab w:val="num" w:pos="0"/>
      </w:tabs>
      <w:spacing w:before="120" w:line="264" w:lineRule="auto"/>
      <w:ind w:firstLine="110"/>
    </w:pPr>
    <w:rPr>
      <w:rFonts w:eastAsia="Times New Roman"/>
      <w:bCs/>
      <w:lang w:val="en-US" w:eastAsia="en-GB"/>
    </w:rPr>
  </w:style>
  <w:style w:type="character" w:customStyle="1" w:styleId="StandardNumZchn">
    <w:name w:val="Standard Num Zchn"/>
    <w:link w:val="StandardNum"/>
    <w:rsid w:val="000D4B34"/>
    <w:rPr>
      <w:rFonts w:eastAsia="Times New Roman"/>
      <w:bCs/>
      <w:sz w:val="22"/>
      <w:szCs w:val="22"/>
      <w:lang w:val="en-US"/>
    </w:rPr>
  </w:style>
  <w:style w:type="character" w:customStyle="1" w:styleId="berschrift5Zchn">
    <w:name w:val="Überschrift 5 Zchn"/>
    <w:link w:val="berschrift5"/>
    <w:uiPriority w:val="9"/>
    <w:rsid w:val="00425A22"/>
    <w:rPr>
      <w:rFonts w:ascii="Cambria" w:eastAsia="Times New Roman" w:hAnsi="Cambria"/>
      <w:color w:val="243F60"/>
      <w:sz w:val="22"/>
      <w:szCs w:val="22"/>
      <w:lang w:val="x-none" w:eastAsia="en-US"/>
    </w:rPr>
  </w:style>
  <w:style w:type="character" w:customStyle="1" w:styleId="berschrift6Zchn">
    <w:name w:val="Überschrift 6 Zchn"/>
    <w:link w:val="berschrift6"/>
    <w:uiPriority w:val="9"/>
    <w:rsid w:val="00425A22"/>
    <w:rPr>
      <w:rFonts w:ascii="Cambria" w:eastAsia="Times New Roman" w:hAnsi="Cambria"/>
      <w:i/>
      <w:iCs/>
      <w:color w:val="243F60"/>
      <w:sz w:val="22"/>
      <w:szCs w:val="22"/>
      <w:lang w:val="x-none" w:eastAsia="en-US"/>
    </w:rPr>
  </w:style>
  <w:style w:type="character" w:customStyle="1" w:styleId="berschrift7Zchn">
    <w:name w:val="Überschrift 7 Zchn"/>
    <w:link w:val="berschrift7"/>
    <w:uiPriority w:val="9"/>
    <w:rsid w:val="00425A22"/>
    <w:rPr>
      <w:rFonts w:ascii="Cambria" w:eastAsia="Times New Roman" w:hAnsi="Cambria"/>
      <w:i/>
      <w:iCs/>
      <w:color w:val="404040"/>
      <w:sz w:val="22"/>
      <w:szCs w:val="22"/>
      <w:lang w:val="x-none" w:eastAsia="en-US"/>
    </w:rPr>
  </w:style>
  <w:style w:type="character" w:customStyle="1" w:styleId="berschrift8Zchn">
    <w:name w:val="Überschrift 8 Zchn"/>
    <w:link w:val="berschrift8"/>
    <w:uiPriority w:val="9"/>
    <w:rsid w:val="00425A22"/>
    <w:rPr>
      <w:rFonts w:ascii="Cambria" w:eastAsia="Times New Roman" w:hAnsi="Cambria"/>
      <w:color w:val="404040"/>
      <w:lang w:val="x-none" w:eastAsia="en-US"/>
    </w:rPr>
  </w:style>
  <w:style w:type="character" w:customStyle="1" w:styleId="berschrift9Zchn">
    <w:name w:val="Überschrift 9 Zchn"/>
    <w:link w:val="berschrift9"/>
    <w:uiPriority w:val="9"/>
    <w:rsid w:val="00425A22"/>
    <w:rPr>
      <w:rFonts w:ascii="Cambria" w:eastAsia="Times New Roman" w:hAnsi="Cambria"/>
      <w:i/>
      <w:iCs/>
      <w:color w:val="404040"/>
      <w:lang w:val="x-none" w:eastAsia="en-US"/>
    </w:rPr>
  </w:style>
  <w:style w:type="paragraph" w:styleId="Beschriftung">
    <w:name w:val="caption"/>
    <w:basedOn w:val="Standard"/>
    <w:next w:val="Standard"/>
    <w:uiPriority w:val="35"/>
    <w:qFormat/>
    <w:rsid w:val="00425A22"/>
    <w:pPr>
      <w:spacing w:after="60" w:line="240" w:lineRule="auto"/>
    </w:pPr>
    <w:rPr>
      <w:b/>
      <w:bCs/>
      <w:color w:val="000000"/>
      <w:szCs w:val="18"/>
    </w:rPr>
  </w:style>
  <w:style w:type="paragraph" w:styleId="Titel">
    <w:name w:val="Title"/>
    <w:basedOn w:val="Standard"/>
    <w:next w:val="Standard"/>
    <w:link w:val="TitelZchn"/>
    <w:uiPriority w:val="10"/>
    <w:qFormat/>
    <w:rsid w:val="00425A22"/>
    <w:pPr>
      <w:pBdr>
        <w:bottom w:val="single" w:sz="8" w:space="4" w:color="4F81BD"/>
      </w:pBdr>
      <w:spacing w:after="300" w:line="240" w:lineRule="auto"/>
      <w:contextualSpacing/>
    </w:pPr>
    <w:rPr>
      <w:rFonts w:ascii="Cambria" w:eastAsia="Times New Roman" w:hAnsi="Cambria"/>
      <w:b/>
      <w:spacing w:val="5"/>
      <w:kern w:val="28"/>
      <w:sz w:val="96"/>
      <w:szCs w:val="96"/>
      <w:lang w:eastAsia="en-GB"/>
    </w:rPr>
  </w:style>
  <w:style w:type="character" w:customStyle="1" w:styleId="TitelZchn">
    <w:name w:val="Titel Zchn"/>
    <w:link w:val="Titel"/>
    <w:uiPriority w:val="10"/>
    <w:rsid w:val="00425A22"/>
    <w:rPr>
      <w:rFonts w:ascii="Cambria" w:eastAsia="Times New Roman" w:hAnsi="Cambria"/>
      <w:b/>
      <w:spacing w:val="5"/>
      <w:kern w:val="28"/>
      <w:sz w:val="96"/>
      <w:szCs w:val="96"/>
    </w:rPr>
  </w:style>
  <w:style w:type="paragraph" w:styleId="Untertitel">
    <w:name w:val="Subtitle"/>
    <w:basedOn w:val="Standard"/>
    <w:next w:val="Standard"/>
    <w:link w:val="UntertitelZchn"/>
    <w:uiPriority w:val="11"/>
    <w:qFormat/>
    <w:rsid w:val="00425A22"/>
    <w:pPr>
      <w:numPr>
        <w:ilvl w:val="1"/>
      </w:numPr>
    </w:pPr>
    <w:rPr>
      <w:rFonts w:ascii="Cambria" w:eastAsia="Times New Roman" w:hAnsi="Cambria"/>
      <w:i/>
      <w:iCs/>
      <w:color w:val="4F81BD"/>
      <w:spacing w:val="15"/>
      <w:sz w:val="24"/>
      <w:szCs w:val="24"/>
      <w:lang w:eastAsia="en-GB"/>
    </w:rPr>
  </w:style>
  <w:style w:type="character" w:customStyle="1" w:styleId="UntertitelZchn">
    <w:name w:val="Untertitel Zchn"/>
    <w:link w:val="Untertitel"/>
    <w:uiPriority w:val="11"/>
    <w:rsid w:val="00425A22"/>
    <w:rPr>
      <w:rFonts w:ascii="Cambria" w:eastAsia="Times New Roman" w:hAnsi="Cambria"/>
      <w:i/>
      <w:iCs/>
      <w:color w:val="4F81BD"/>
      <w:spacing w:val="15"/>
      <w:sz w:val="24"/>
      <w:szCs w:val="24"/>
    </w:rPr>
  </w:style>
  <w:style w:type="character" w:styleId="Fett">
    <w:name w:val="Strong"/>
    <w:uiPriority w:val="22"/>
    <w:qFormat/>
    <w:rsid w:val="00425A22"/>
    <w:rPr>
      <w:b/>
      <w:bCs/>
    </w:rPr>
  </w:style>
  <w:style w:type="character" w:styleId="Hervorhebung">
    <w:name w:val="Emphasis"/>
    <w:uiPriority w:val="20"/>
    <w:qFormat/>
    <w:rsid w:val="00425A22"/>
    <w:rPr>
      <w:i/>
      <w:iCs/>
    </w:rPr>
  </w:style>
  <w:style w:type="paragraph" w:styleId="KeinLeerraum">
    <w:name w:val="No Spacing"/>
    <w:basedOn w:val="Standard"/>
    <w:uiPriority w:val="1"/>
    <w:qFormat/>
    <w:rsid w:val="00425A22"/>
    <w:pPr>
      <w:spacing w:after="0" w:line="240" w:lineRule="auto"/>
    </w:pPr>
  </w:style>
  <w:style w:type="paragraph" w:styleId="Listenabsatz">
    <w:name w:val="List Paragraph"/>
    <w:aliases w:val="Num_para"/>
    <w:basedOn w:val="Standard"/>
    <w:next w:val="Blocktext"/>
    <w:uiPriority w:val="34"/>
    <w:qFormat/>
    <w:rsid w:val="00425A22"/>
    <w:pPr>
      <w:numPr>
        <w:numId w:val="10"/>
      </w:numPr>
      <w:spacing w:before="120" w:after="120" w:line="240" w:lineRule="auto"/>
      <w:contextualSpacing/>
    </w:pPr>
  </w:style>
  <w:style w:type="paragraph" w:styleId="Blocktext">
    <w:name w:val="Block Text"/>
    <w:basedOn w:val="Standard"/>
    <w:uiPriority w:val="99"/>
    <w:semiHidden/>
    <w:unhideWhenUsed/>
    <w:rsid w:val="00E77B0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Zitat">
    <w:name w:val="Quote"/>
    <w:basedOn w:val="Standard"/>
    <w:next w:val="Standard"/>
    <w:link w:val="ZitatZchn"/>
    <w:uiPriority w:val="29"/>
    <w:qFormat/>
    <w:rsid w:val="00425A22"/>
    <w:rPr>
      <w:i/>
      <w:iCs/>
      <w:color w:val="000000"/>
      <w:sz w:val="20"/>
      <w:szCs w:val="20"/>
      <w:lang w:eastAsia="en-GB"/>
    </w:rPr>
  </w:style>
  <w:style w:type="character" w:customStyle="1" w:styleId="ZitatZchn">
    <w:name w:val="Zitat Zchn"/>
    <w:link w:val="Zitat"/>
    <w:uiPriority w:val="29"/>
    <w:rsid w:val="00425A22"/>
    <w:rPr>
      <w:i/>
      <w:iCs/>
      <w:color w:val="000000"/>
    </w:rPr>
  </w:style>
  <w:style w:type="paragraph" w:styleId="IntensivesZitat">
    <w:name w:val="Intense Quote"/>
    <w:basedOn w:val="Standard"/>
    <w:next w:val="Standard"/>
    <w:link w:val="IntensivesZitatZchn"/>
    <w:uiPriority w:val="30"/>
    <w:qFormat/>
    <w:rsid w:val="00425A22"/>
    <w:pPr>
      <w:pBdr>
        <w:bottom w:val="single" w:sz="4" w:space="4" w:color="4F81BD"/>
      </w:pBdr>
      <w:spacing w:before="200" w:after="280"/>
      <w:ind w:left="936" w:right="936"/>
    </w:pPr>
    <w:rPr>
      <w:b/>
      <w:bCs/>
      <w:i/>
      <w:iCs/>
      <w:color w:val="4F81BD"/>
      <w:sz w:val="20"/>
      <w:szCs w:val="20"/>
      <w:lang w:eastAsia="en-GB"/>
    </w:rPr>
  </w:style>
  <w:style w:type="character" w:customStyle="1" w:styleId="IntensivesZitatZchn">
    <w:name w:val="Intensives Zitat Zchn"/>
    <w:link w:val="IntensivesZitat"/>
    <w:uiPriority w:val="30"/>
    <w:rsid w:val="00425A22"/>
    <w:rPr>
      <w:b/>
      <w:bCs/>
      <w:i/>
      <w:iCs/>
      <w:color w:val="4F81BD"/>
    </w:rPr>
  </w:style>
  <w:style w:type="character" w:styleId="SchwacheHervorhebung">
    <w:name w:val="Subtle Emphasis"/>
    <w:uiPriority w:val="19"/>
    <w:qFormat/>
    <w:rsid w:val="00425A22"/>
    <w:rPr>
      <w:i/>
      <w:iCs/>
      <w:color w:val="808080"/>
    </w:rPr>
  </w:style>
  <w:style w:type="character" w:styleId="IntensiveHervorhebung">
    <w:name w:val="Intense Emphasis"/>
    <w:uiPriority w:val="21"/>
    <w:qFormat/>
    <w:rsid w:val="00425A22"/>
    <w:rPr>
      <w:b/>
      <w:bCs/>
      <w:i/>
      <w:iCs/>
      <w:color w:val="4F81BD"/>
    </w:rPr>
  </w:style>
  <w:style w:type="character" w:styleId="SchwacherVerweis">
    <w:name w:val="Subtle Reference"/>
    <w:uiPriority w:val="31"/>
    <w:qFormat/>
    <w:rsid w:val="00425A22"/>
    <w:rPr>
      <w:smallCaps/>
      <w:color w:val="C0504D"/>
      <w:u w:val="single"/>
    </w:rPr>
  </w:style>
  <w:style w:type="character" w:styleId="IntensiverVerweis">
    <w:name w:val="Intense Reference"/>
    <w:uiPriority w:val="32"/>
    <w:qFormat/>
    <w:rsid w:val="00425A22"/>
    <w:rPr>
      <w:b/>
      <w:bCs/>
      <w:smallCaps/>
      <w:color w:val="C0504D"/>
      <w:spacing w:val="5"/>
      <w:u w:val="single"/>
    </w:rPr>
  </w:style>
  <w:style w:type="character" w:styleId="Buchtitel">
    <w:name w:val="Book Title"/>
    <w:uiPriority w:val="33"/>
    <w:qFormat/>
    <w:rsid w:val="00425A22"/>
    <w:rPr>
      <w:b/>
      <w:bCs/>
      <w:smallCaps/>
      <w:spacing w:val="5"/>
    </w:rPr>
  </w:style>
  <w:style w:type="paragraph" w:styleId="Inhaltsverzeichnisberschrift">
    <w:name w:val="TOC Heading"/>
    <w:basedOn w:val="berschrift1"/>
    <w:next w:val="Standard"/>
    <w:uiPriority w:val="39"/>
    <w:qFormat/>
    <w:rsid w:val="00425A22"/>
    <w:pPr>
      <w:outlineLvl w:val="9"/>
    </w:pPr>
    <w:rPr>
      <w:rFonts w:eastAsia="Times New Roman" w:cs="Times New Roman"/>
    </w:rPr>
  </w:style>
  <w:style w:type="paragraph" w:styleId="Kopfzeile">
    <w:name w:val="header"/>
    <w:basedOn w:val="Standard"/>
    <w:link w:val="KopfzeileZchn"/>
    <w:uiPriority w:val="99"/>
    <w:unhideWhenUsed/>
    <w:rsid w:val="009640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40A9"/>
    <w:rPr>
      <w:sz w:val="22"/>
      <w:szCs w:val="22"/>
      <w:lang w:eastAsia="en-US"/>
    </w:rPr>
  </w:style>
  <w:style w:type="paragraph" w:styleId="Fuzeile">
    <w:name w:val="footer"/>
    <w:basedOn w:val="Standard"/>
    <w:link w:val="FuzeileZchn"/>
    <w:uiPriority w:val="99"/>
    <w:unhideWhenUsed/>
    <w:rsid w:val="009640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40A9"/>
    <w:rPr>
      <w:sz w:val="22"/>
      <w:szCs w:val="22"/>
      <w:lang w:eastAsia="en-US"/>
    </w:rPr>
  </w:style>
  <w:style w:type="paragraph" w:styleId="Sprechblasentext">
    <w:name w:val="Balloon Text"/>
    <w:basedOn w:val="Standard"/>
    <w:link w:val="SprechblasentextZchn"/>
    <w:uiPriority w:val="99"/>
    <w:semiHidden/>
    <w:unhideWhenUsed/>
    <w:rsid w:val="009640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40A9"/>
    <w:rPr>
      <w:rFonts w:ascii="Tahoma" w:hAnsi="Tahoma" w:cs="Tahoma"/>
      <w:sz w:val="16"/>
      <w:szCs w:val="16"/>
      <w:lang w:eastAsia="en-US"/>
    </w:rPr>
  </w:style>
  <w:style w:type="paragraph" w:styleId="Funotentext">
    <w:name w:val="footnote text"/>
    <w:basedOn w:val="Standard"/>
    <w:link w:val="FunotentextZchn"/>
    <w:uiPriority w:val="99"/>
    <w:semiHidden/>
    <w:unhideWhenUsed/>
    <w:rsid w:val="00D97A2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97A25"/>
    <w:rPr>
      <w:lang w:eastAsia="en-US"/>
    </w:rPr>
  </w:style>
  <w:style w:type="character" w:styleId="Funotenzeichen">
    <w:name w:val="footnote reference"/>
    <w:basedOn w:val="Absatz-Standardschriftart"/>
    <w:uiPriority w:val="99"/>
    <w:semiHidden/>
    <w:unhideWhenUsed/>
    <w:rsid w:val="00D97A25"/>
    <w:rPr>
      <w:vertAlign w:val="superscript"/>
    </w:rPr>
  </w:style>
  <w:style w:type="character" w:styleId="Hyperlink">
    <w:name w:val="Hyperlink"/>
    <w:basedOn w:val="Absatz-Standardschriftart"/>
    <w:uiPriority w:val="99"/>
    <w:semiHidden/>
    <w:unhideWhenUsed/>
    <w:rsid w:val="003F7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eip.at/gothenburg-protocol/adjustment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CD95F9-71A0-4F6E-9762-59337CC6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Umweltbundeamt GmbH</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Mareckova Katarina</dc:creator>
  <cp:lastModifiedBy>Ullrich Bernhard</cp:lastModifiedBy>
  <cp:revision>3</cp:revision>
  <dcterms:created xsi:type="dcterms:W3CDTF">2018-02-13T20:35:00Z</dcterms:created>
  <dcterms:modified xsi:type="dcterms:W3CDTF">2025-01-09T12:45:00Z</dcterms:modified>
</cp:coreProperties>
</file>